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43" w:rsidRDefault="00747343" w:rsidP="0074734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образовательное учреждение</w:t>
      </w:r>
    </w:p>
    <w:p w:rsidR="00747343" w:rsidRDefault="00747343" w:rsidP="00747343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747343" w:rsidRDefault="00747343" w:rsidP="00747343">
      <w:pPr>
        <w:spacing w:after="0"/>
        <w:jc w:val="center"/>
        <w:rPr>
          <w:rFonts w:ascii="Times New Roman" w:hAnsi="Times New Roman"/>
          <w:b/>
          <w:i/>
          <w:sz w:val="24"/>
        </w:rPr>
      </w:pPr>
      <w:r w:rsidRPr="002140D6">
        <w:rPr>
          <w:rFonts w:ascii="Times New Roman" w:hAnsi="Times New Roman"/>
          <w:b/>
          <w:i/>
          <w:sz w:val="24"/>
        </w:rPr>
        <w:t xml:space="preserve">633564, р. п. Маслянино, ул. </w:t>
      </w:r>
      <w:proofErr w:type="gramStart"/>
      <w:r w:rsidRPr="002140D6">
        <w:rPr>
          <w:rFonts w:ascii="Times New Roman" w:hAnsi="Times New Roman"/>
          <w:b/>
          <w:i/>
          <w:sz w:val="24"/>
        </w:rPr>
        <w:t>Советская</w:t>
      </w:r>
      <w:proofErr w:type="gramEnd"/>
      <w:r w:rsidRPr="002140D6">
        <w:rPr>
          <w:rFonts w:ascii="Times New Roman" w:hAnsi="Times New Roman"/>
          <w:b/>
          <w:i/>
          <w:sz w:val="24"/>
        </w:rPr>
        <w:t xml:space="preserve"> 49, тел/факс: 8(383)47-21-806,</w:t>
      </w:r>
    </w:p>
    <w:p w:rsidR="00747343" w:rsidRDefault="00747343" w:rsidP="00747343">
      <w:pPr>
        <w:spacing w:after="0"/>
        <w:jc w:val="center"/>
      </w:pPr>
      <w:r>
        <w:rPr>
          <w:rFonts w:ascii="Times New Roman" w:hAnsi="Times New Roman"/>
          <w:b/>
          <w:i/>
          <w:sz w:val="24"/>
        </w:rPr>
        <w:t xml:space="preserve"> </w:t>
      </w:r>
      <w:r w:rsidRPr="00FB59D9">
        <w:rPr>
          <w:rFonts w:ascii="Times New Roman" w:hAnsi="Times New Roman"/>
          <w:b/>
          <w:i/>
          <w:sz w:val="24"/>
          <w:lang w:val="en-US"/>
        </w:rPr>
        <w:t>E</w:t>
      </w:r>
      <w:r w:rsidRPr="005548A0">
        <w:rPr>
          <w:rFonts w:ascii="Times New Roman" w:hAnsi="Times New Roman"/>
          <w:b/>
          <w:i/>
          <w:sz w:val="24"/>
        </w:rPr>
        <w:t>-</w:t>
      </w:r>
      <w:r w:rsidRPr="00FB59D9">
        <w:rPr>
          <w:rFonts w:ascii="Times New Roman" w:hAnsi="Times New Roman"/>
          <w:b/>
          <w:i/>
          <w:sz w:val="24"/>
          <w:lang w:val="en-US"/>
        </w:rPr>
        <w:t>mail</w:t>
      </w:r>
      <w:r w:rsidRPr="005548A0">
        <w:rPr>
          <w:rFonts w:ascii="Times New Roman" w:hAnsi="Times New Roman"/>
          <w:b/>
          <w:i/>
          <w:sz w:val="24"/>
        </w:rPr>
        <w:t xml:space="preserve">: </w:t>
      </w:r>
      <w:hyperlink r:id="rId5" w:history="1">
        <w:r w:rsidRPr="00FB59D9">
          <w:rPr>
            <w:rStyle w:val="a5"/>
            <w:rFonts w:ascii="Times New Roman" w:hAnsi="Times New Roman"/>
            <w:b/>
            <w:i/>
            <w:sz w:val="24"/>
            <w:lang w:val="en-US"/>
          </w:rPr>
          <w:t>olimpiecm</w:t>
        </w:r>
        <w:r w:rsidRPr="005548A0">
          <w:rPr>
            <w:rStyle w:val="a5"/>
            <w:rFonts w:ascii="Times New Roman" w:hAnsi="Times New Roman"/>
            <w:b/>
            <w:i/>
            <w:sz w:val="24"/>
          </w:rPr>
          <w:t>@</w:t>
        </w:r>
        <w:r w:rsidRPr="00FB59D9">
          <w:rPr>
            <w:rStyle w:val="a5"/>
            <w:rFonts w:ascii="Times New Roman" w:hAnsi="Times New Roman"/>
            <w:b/>
            <w:i/>
            <w:sz w:val="24"/>
            <w:lang w:val="en-US"/>
          </w:rPr>
          <w:t>ngs</w:t>
        </w:r>
        <w:r w:rsidRPr="005548A0">
          <w:rPr>
            <w:rStyle w:val="a5"/>
            <w:rFonts w:ascii="Times New Roman" w:hAnsi="Times New Roman"/>
            <w:b/>
            <w:i/>
            <w:sz w:val="24"/>
          </w:rPr>
          <w:t>.</w:t>
        </w:r>
        <w:r w:rsidRPr="00FB59D9">
          <w:rPr>
            <w:rStyle w:val="a5"/>
            <w:rFonts w:ascii="Times New Roman" w:hAnsi="Times New Roman"/>
            <w:b/>
            <w:i/>
            <w:sz w:val="24"/>
            <w:lang w:val="en-US"/>
          </w:rPr>
          <w:t>ru</w:t>
        </w:r>
      </w:hyperlink>
    </w:p>
    <w:p w:rsidR="00747343" w:rsidRDefault="00747343" w:rsidP="00747343">
      <w:pPr>
        <w:spacing w:after="0"/>
        <w:jc w:val="center"/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jc w:val="center"/>
        <w:rPr>
          <w:rFonts w:ascii="Times New Roman" w:hAnsi="Times New Roman" w:cs="Times New Roman"/>
          <w:sz w:val="48"/>
          <w:szCs w:val="48"/>
        </w:rPr>
      </w:pPr>
      <w:r w:rsidRPr="003228FE">
        <w:rPr>
          <w:rFonts w:ascii="Times New Roman" w:hAnsi="Times New Roman" w:cs="Times New Roman"/>
          <w:sz w:val="48"/>
          <w:szCs w:val="48"/>
        </w:rPr>
        <w:t>Методическая разработка</w:t>
      </w:r>
    </w:p>
    <w:p w:rsidR="00747343" w:rsidRPr="003228FE" w:rsidRDefault="00747343" w:rsidP="00747343">
      <w:pPr>
        <w:jc w:val="center"/>
        <w:rPr>
          <w:rFonts w:ascii="Times New Roman" w:hAnsi="Times New Roman" w:cs="Times New Roman"/>
          <w:sz w:val="28"/>
        </w:rPr>
      </w:pPr>
    </w:p>
    <w:p w:rsidR="00747343" w:rsidRPr="003228FE" w:rsidRDefault="00747343" w:rsidP="00747343">
      <w:pPr>
        <w:jc w:val="center"/>
        <w:rPr>
          <w:rFonts w:ascii="Times New Roman" w:hAnsi="Times New Roman" w:cs="Times New Roman"/>
          <w:sz w:val="28"/>
        </w:rPr>
      </w:pPr>
      <w:r w:rsidRPr="003228FE">
        <w:rPr>
          <w:rFonts w:ascii="Times New Roman" w:hAnsi="Times New Roman" w:cs="Times New Roman"/>
          <w:b/>
          <w:sz w:val="44"/>
          <w:szCs w:val="44"/>
          <w:u w:val="single"/>
        </w:rPr>
        <w:t>На тему:</w:t>
      </w:r>
    </w:p>
    <w:p w:rsidR="00747343" w:rsidRPr="003228FE" w:rsidRDefault="00747343" w:rsidP="00747343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3228FE">
        <w:rPr>
          <w:rFonts w:ascii="Times New Roman" w:hAnsi="Times New Roman" w:cs="Times New Roman"/>
          <w:b/>
          <w:sz w:val="44"/>
          <w:szCs w:val="44"/>
          <w:u w:val="single"/>
        </w:rPr>
        <w:t>«</w:t>
      </w:r>
      <w:r>
        <w:rPr>
          <w:rFonts w:ascii="Times New Roman" w:hAnsi="Times New Roman" w:cs="Times New Roman"/>
          <w:b/>
          <w:sz w:val="44"/>
          <w:szCs w:val="44"/>
          <w:u w:val="single"/>
        </w:rPr>
        <w:t>Основные причины травматизма</w:t>
      </w:r>
      <w:r w:rsidRPr="003228FE">
        <w:rPr>
          <w:rFonts w:ascii="Times New Roman" w:hAnsi="Times New Roman" w:cs="Times New Roman"/>
          <w:b/>
          <w:sz w:val="44"/>
          <w:szCs w:val="44"/>
          <w:u w:val="single"/>
        </w:rPr>
        <w:t>»</w:t>
      </w: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jc w:val="right"/>
        <w:rPr>
          <w:rFonts w:ascii="Times New Roman" w:hAnsi="Times New Roman" w:cs="Times New Roman"/>
          <w:sz w:val="28"/>
        </w:rPr>
      </w:pPr>
      <w:r w:rsidRPr="003228FE">
        <w:rPr>
          <w:rFonts w:ascii="Times New Roman" w:hAnsi="Times New Roman" w:cs="Times New Roman"/>
          <w:sz w:val="28"/>
        </w:rPr>
        <w:t>Выполнил: тренер-преподаватель</w:t>
      </w:r>
    </w:p>
    <w:p w:rsidR="00747343" w:rsidRPr="003228FE" w:rsidRDefault="00747343" w:rsidP="00747343">
      <w:pPr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/>
          <w:sz w:val="28"/>
        </w:rPr>
        <w:t>Скачков И. С.</w:t>
      </w: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rPr>
          <w:b w:val="0"/>
          <w:i/>
          <w:sz w:val="18"/>
          <w:szCs w:val="18"/>
        </w:rPr>
      </w:pPr>
    </w:p>
    <w:p w:rsidR="00747343" w:rsidRPr="003228FE" w:rsidRDefault="00747343" w:rsidP="00747343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р. п. Маслянино</w:t>
      </w:r>
    </w:p>
    <w:p w:rsidR="00747343" w:rsidRDefault="00747343" w:rsidP="00747343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2016 год</w:t>
      </w:r>
    </w:p>
    <w:p w:rsidR="00051F0D" w:rsidRDefault="00E50BEF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Работа по профилактике травматизма, заболеваний и несчастных случаев при занятиях физической культурой и спортом является одной из важнейших задач  тренеров-преподавателей спортивной школы. Однако не все и не всегда проводят эту работу регулярно и последовательно. Множество случаев нарушений</w:t>
      </w:r>
      <w:r w:rsidR="0083493D">
        <w:rPr>
          <w:rFonts w:ascii="Times New Roman" w:hAnsi="Times New Roman" w:cs="Times New Roman"/>
          <w:sz w:val="28"/>
          <w:szCs w:val="28"/>
        </w:rPr>
        <w:t xml:space="preserve"> организационного, методического, санитарно-гигиенического характера приводит учащихся к травмам.</w:t>
      </w:r>
    </w:p>
    <w:p w:rsidR="0083493D" w:rsidRDefault="0083493D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учебно-тренировочных занятиях тренеры-преподаватели используют разнообразное спортивное оборудование. Безопасность таких занятий зависит, прежде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твердых знаний учащимися правил установки в рабочее и исходное положение снарядов, обучения тренером приемам страховки и самостраховки.</w:t>
      </w:r>
    </w:p>
    <w:p w:rsidR="00BB751A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Во избежание возможных травм необходимо выполнять следующие правила:</w:t>
      </w:r>
    </w:p>
    <w:p w:rsidR="00BB751A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действия учащихся по установке оборудования должны организовываться и осуществляться только в присутствии тренера и по его распоряжению;</w:t>
      </w:r>
    </w:p>
    <w:p w:rsidR="00BB751A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окончании установки оборудования в рабочее положение необходимо обязательное опробование его снарядов.</w:t>
      </w:r>
    </w:p>
    <w:p w:rsidR="00BB751A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Важно также знать и некоторые особенности операций по установке секций, грифов перекладин и жердей брусьев, гимнастических лестниц, фиксаторов, хомутов, которые нужно наглядно показать всем учащимся. После установки снарядов в рабочее положение нужно под каждый снаряд положить необходимое количество гимнастических матов.</w:t>
      </w:r>
    </w:p>
    <w:p w:rsidR="00BB751A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 выполнении учащимися физических упражнений на снарядах, возле спортивного оборудования не должно быть каких-либо посторонних предметов.</w:t>
      </w:r>
    </w:p>
    <w:p w:rsidR="00BE4E4E" w:rsidRDefault="00BB751A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целях предупреждения травмы учащихся необходимо осуществлять технический уход за спортивным оборудованием. Он заключается в систематическом контроле со стороны тренера-преподавателя </w:t>
      </w:r>
      <w:r w:rsidR="00AB1274">
        <w:rPr>
          <w:rFonts w:ascii="Times New Roman" w:hAnsi="Times New Roman" w:cs="Times New Roman"/>
          <w:sz w:val="28"/>
          <w:szCs w:val="28"/>
        </w:rPr>
        <w:t>за целостностью элементов снарядов, узлов их креплений, а также в периодической смазке всех трущихся деталей</w:t>
      </w:r>
      <w:r w:rsidR="00BE4E4E">
        <w:rPr>
          <w:rFonts w:ascii="Times New Roman" w:hAnsi="Times New Roman" w:cs="Times New Roman"/>
          <w:sz w:val="28"/>
          <w:szCs w:val="28"/>
        </w:rPr>
        <w:t>.</w:t>
      </w:r>
    </w:p>
    <w:p w:rsidR="00BE4E4E" w:rsidRDefault="00BE4E4E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 занятия на спортивном оборудовании должны проходить организованно и под непосредственным контролем тренера-преподавателя.</w:t>
      </w:r>
    </w:p>
    <w:p w:rsidR="00BE4E4E" w:rsidRDefault="00BE4E4E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целях безопасной работы на спортивных снарядах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физическая помощь, страховка и самостраховка учащихся на занятиях.</w:t>
      </w:r>
    </w:p>
    <w:p w:rsidR="00BB751A" w:rsidRDefault="00BE4E4E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Помощь заключается в физических усилиях, прилагаемых тренером-преподавателем или учащимся в целях правильного и успешного завершения части или всего изучаемого упражнения.</w:t>
      </w:r>
      <w:r w:rsidR="00BB75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601" w:rsidRDefault="000B2601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2601">
        <w:rPr>
          <w:rFonts w:ascii="Times New Roman" w:hAnsi="Times New Roman" w:cs="Times New Roman"/>
          <w:b/>
          <w:sz w:val="28"/>
          <w:szCs w:val="28"/>
        </w:rPr>
        <w:t>Страховка</w:t>
      </w:r>
      <w:r>
        <w:rPr>
          <w:rFonts w:ascii="Times New Roman" w:hAnsi="Times New Roman" w:cs="Times New Roman"/>
          <w:sz w:val="28"/>
          <w:szCs w:val="28"/>
        </w:rPr>
        <w:t xml:space="preserve"> – это готовность тренера-преподавателя или учащегося оказать помощь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занимающемуся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неудачно исполняющему упражнение. Страховка и помощь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собой. Физическая помощь сводится к минимуму или прекращается на учебно-тренировочных занятиях совершенствования физических упражнений, когда учащиеся выполняют их самостоятельно.</w:t>
      </w:r>
    </w:p>
    <w:p w:rsidR="000B2601" w:rsidRPr="000B2601" w:rsidRDefault="000B2601" w:rsidP="00E50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2601">
        <w:rPr>
          <w:rFonts w:ascii="Times New Roman" w:hAnsi="Times New Roman" w:cs="Times New Roman"/>
          <w:b/>
          <w:sz w:val="28"/>
          <w:szCs w:val="28"/>
        </w:rPr>
        <w:t>Самостраховка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0B2601">
        <w:rPr>
          <w:rFonts w:ascii="Times New Roman" w:hAnsi="Times New Roman" w:cs="Times New Roman"/>
          <w:sz w:val="28"/>
          <w:szCs w:val="28"/>
        </w:rPr>
        <w:t>способность занимающихся самостоятельно выходить из опасных ситуаций, прекращая при этом выполнение упражнения или изменяя его для предотвращения возможной травмы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601" w:rsidRPr="00051F0D" w:rsidRDefault="0062571A" w:rsidP="0062571A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профилактики спортивного травматизма тренеры-преподаватели должны строго соблюдать правила рациональной методики обучения и тренировки, учитывать индивидуальные особенности занимающихся, обеспечивать необходимую страховку при выполнении упражнений, обучать учащихся правилам страховки, сам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взаимостраховки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1F0D" w:rsidRDefault="00051F0D" w:rsidP="00051F0D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62571A" w:rsidRDefault="0062571A" w:rsidP="00051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71A">
        <w:rPr>
          <w:rFonts w:ascii="Times New Roman" w:hAnsi="Times New Roman" w:cs="Times New Roman"/>
          <w:b/>
          <w:sz w:val="28"/>
          <w:szCs w:val="28"/>
        </w:rPr>
        <w:lastRenderedPageBreak/>
        <w:t>Основные причины травматизма</w:t>
      </w:r>
    </w:p>
    <w:p w:rsidR="00016FE6" w:rsidRPr="00016FE6" w:rsidRDefault="0062571A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E6">
        <w:rPr>
          <w:rFonts w:ascii="Times New Roman" w:hAnsi="Times New Roman" w:cs="Times New Roman"/>
          <w:sz w:val="28"/>
          <w:szCs w:val="28"/>
        </w:rPr>
        <w:t xml:space="preserve">Организационные недостатки при проведении занятий и соревнований. Это нарушение инструкций и положений о проведении занятий по видам спорта, соревнований, неквалифицированное составление программы соревнований, нарушение их правил; перегрузка программы и календаря соревнований; неправильное комплектование групп занимающихся; неорганизованные смена снарядов и переход с места занятий; проведение занятий в </w:t>
      </w:r>
      <w:proofErr w:type="spellStart"/>
      <w:r w:rsidRPr="00016FE6">
        <w:rPr>
          <w:rFonts w:ascii="Times New Roman" w:hAnsi="Times New Roman" w:cs="Times New Roman"/>
          <w:sz w:val="28"/>
          <w:szCs w:val="28"/>
        </w:rPr>
        <w:t>отсутсвие</w:t>
      </w:r>
      <w:proofErr w:type="spellEnd"/>
      <w:r w:rsidRPr="00016FE6">
        <w:rPr>
          <w:rFonts w:ascii="Times New Roman" w:hAnsi="Times New Roman" w:cs="Times New Roman"/>
          <w:sz w:val="28"/>
          <w:szCs w:val="28"/>
        </w:rPr>
        <w:t xml:space="preserve"> тренера-преподавателя.</w:t>
      </w:r>
    </w:p>
    <w:p w:rsidR="00016FE6" w:rsidRPr="00016FE6" w:rsidRDefault="00016FE6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E6">
        <w:rPr>
          <w:rFonts w:ascii="Times New Roman" w:hAnsi="Times New Roman" w:cs="Times New Roman"/>
          <w:sz w:val="28"/>
          <w:szCs w:val="28"/>
        </w:rPr>
        <w:t>Ошибки в методике проведения занятий.</w:t>
      </w:r>
    </w:p>
    <w:p w:rsidR="0062571A" w:rsidRDefault="00016FE6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Недостаточное материально-техническое оснащение занятий.</w:t>
      </w:r>
    </w:p>
    <w:p w:rsidR="00016FE6" w:rsidRDefault="00016FE6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Неудовлетворительное санитарно-гигиеническое состояние залов и площадок.</w:t>
      </w:r>
    </w:p>
    <w:p w:rsidR="00016FE6" w:rsidRDefault="00016FE6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воспитательной работы, который приводит к нарушению дисциплины, невнимательности и т.д.</w:t>
      </w:r>
    </w:p>
    <w:p w:rsidR="00016FE6" w:rsidRDefault="00016FE6" w:rsidP="00016F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медицинского контроля и нарушение врачебных требований.</w:t>
      </w:r>
    </w:p>
    <w:p w:rsidR="00016FE6" w:rsidRDefault="00016FE6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Таким образом, профилактика спортивного травматизма заключается в устранении факторов, приводящих к повреждениям, и заключается в следующем:</w:t>
      </w:r>
    </w:p>
    <w:p w:rsidR="00016FE6" w:rsidRDefault="00016FE6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постоянного контроля состояния мест занятий;</w:t>
      </w:r>
    </w:p>
    <w:p w:rsidR="00016FE6" w:rsidRDefault="00016FE6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учащимися инструкций по охране труда и мерам безопасности при занятиях определенным видом спорта;</w:t>
      </w:r>
    </w:p>
    <w:p w:rsidR="00016FE6" w:rsidRDefault="00016FE6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обязательное включение в каждое тренировочное занятие упражнений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страховке и оказание</w:t>
      </w:r>
      <w:r w:rsidR="0017772B">
        <w:rPr>
          <w:rFonts w:ascii="Times New Roman" w:hAnsi="Times New Roman" w:cs="Times New Roman"/>
          <w:sz w:val="28"/>
          <w:szCs w:val="28"/>
        </w:rPr>
        <w:t xml:space="preserve"> помощи при выполнении различных упражнений и технических действий;</w:t>
      </w:r>
    </w:p>
    <w:p w:rsidR="0017772B" w:rsidRDefault="0017772B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тщательное планирование занятий;</w:t>
      </w:r>
    </w:p>
    <w:p w:rsidR="0017772B" w:rsidRDefault="0017772B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осуществление постоянного контроля состояния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7772B" w:rsidRDefault="0017772B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нагрузки в случае утомления спортсменов, первыми признаками которого являются бледность, блеск  глаз, перевозбуждение, нарушение координации движений, ухудшение внимания, апатия, сонливость и др.;</w:t>
      </w:r>
    </w:p>
    <w:p w:rsidR="0017772B" w:rsidRDefault="0017772B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обязательное регулярное медицинское обследование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17772B" w:rsidRDefault="0017772B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строгого режима и правил здорового образа жизни;</w:t>
      </w:r>
    </w:p>
    <w:p w:rsidR="00CB22A0" w:rsidRDefault="00CB22A0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индивидуальный подход 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B22A0" w:rsidRDefault="00CB22A0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оптимальное сочетание нагрузки и отдыха;</w:t>
      </w:r>
    </w:p>
    <w:p w:rsidR="00CB22A0" w:rsidRDefault="00CB22A0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постоянная воспитательная работа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(строгая дисциплина на занятиях, товарищеская взаимопомощь, требовательность к себе и своим товарищам, максимальная собранность на занятиях и т.д.)</w:t>
      </w:r>
      <w:r w:rsidR="00E40583">
        <w:rPr>
          <w:rFonts w:ascii="Times New Roman" w:hAnsi="Times New Roman" w:cs="Times New Roman"/>
          <w:sz w:val="28"/>
          <w:szCs w:val="28"/>
        </w:rPr>
        <w:t>.</w:t>
      </w:r>
    </w:p>
    <w:p w:rsidR="00E40583" w:rsidRDefault="00E40583" w:rsidP="00016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83" w:rsidRDefault="00E40583" w:rsidP="00E40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583">
        <w:rPr>
          <w:rFonts w:ascii="Times New Roman" w:hAnsi="Times New Roman" w:cs="Times New Roman"/>
          <w:b/>
          <w:sz w:val="28"/>
          <w:szCs w:val="28"/>
        </w:rPr>
        <w:t xml:space="preserve">Соответствие физической нагрузки состоянию здоровья </w:t>
      </w:r>
    </w:p>
    <w:p w:rsidR="0017772B" w:rsidRDefault="00E40583" w:rsidP="00E40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583">
        <w:rPr>
          <w:rFonts w:ascii="Times New Roman" w:hAnsi="Times New Roman" w:cs="Times New Roman"/>
          <w:b/>
          <w:sz w:val="28"/>
          <w:szCs w:val="28"/>
        </w:rPr>
        <w:t xml:space="preserve">и уровню подготовленности </w:t>
      </w:r>
      <w:proofErr w:type="gramStart"/>
      <w:r w:rsidRPr="00E40583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40583">
        <w:rPr>
          <w:rFonts w:ascii="Times New Roman" w:hAnsi="Times New Roman" w:cs="Times New Roman"/>
          <w:b/>
          <w:sz w:val="28"/>
          <w:szCs w:val="28"/>
        </w:rPr>
        <w:t>.</w:t>
      </w:r>
    </w:p>
    <w:p w:rsidR="00E40583" w:rsidRDefault="00E40583" w:rsidP="00E40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определении соответствия физической нагрузки состоянию здоровья и уровню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внешним признакам утомления</w:t>
      </w:r>
      <w:r w:rsidR="00DB4994">
        <w:rPr>
          <w:rFonts w:ascii="Times New Roman" w:hAnsi="Times New Roman" w:cs="Times New Roman"/>
          <w:sz w:val="28"/>
          <w:szCs w:val="28"/>
        </w:rPr>
        <w:t xml:space="preserve"> тренеру-преподавателю поможет таблица:</w:t>
      </w:r>
    </w:p>
    <w:p w:rsidR="00DB4994" w:rsidRDefault="00DB4994" w:rsidP="00E40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20"/>
        <w:gridCol w:w="2299"/>
        <w:gridCol w:w="2549"/>
        <w:gridCol w:w="2803"/>
      </w:tblGrid>
      <w:tr w:rsidR="00DB4994" w:rsidTr="00C37EE4">
        <w:tc>
          <w:tcPr>
            <w:tcW w:w="1920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2299" w:type="dxa"/>
          </w:tcPr>
          <w:p w:rsidR="00A02D07" w:rsidRDefault="00C37EE4" w:rsidP="00A02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Небольшое физическое утомление</w:t>
            </w:r>
          </w:p>
        </w:tc>
        <w:tc>
          <w:tcPr>
            <w:tcW w:w="2549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Значительное утомление</w:t>
            </w:r>
          </w:p>
        </w:tc>
        <w:tc>
          <w:tcPr>
            <w:tcW w:w="2803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Резкое переутомление</w:t>
            </w:r>
          </w:p>
        </w:tc>
      </w:tr>
      <w:tr w:rsidR="00DB4994" w:rsidTr="00C37EE4">
        <w:tc>
          <w:tcPr>
            <w:tcW w:w="1920" w:type="dxa"/>
          </w:tcPr>
          <w:p w:rsidR="00C37EE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Окраска кожи</w:t>
            </w:r>
          </w:p>
          <w:p w:rsidR="00DB4994" w:rsidRPr="00C37EE4" w:rsidRDefault="00DB4994" w:rsidP="00C37EE4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Небольшое покраснение</w:t>
            </w:r>
          </w:p>
        </w:tc>
        <w:tc>
          <w:tcPr>
            <w:tcW w:w="254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Значительное покраснение</w:t>
            </w:r>
          </w:p>
        </w:tc>
        <w:tc>
          <w:tcPr>
            <w:tcW w:w="2803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Резкое покраснение, побледнение,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синюшность</w:t>
            </w:r>
            <w:proofErr w:type="spellEnd"/>
          </w:p>
        </w:tc>
      </w:tr>
      <w:tr w:rsidR="00DB4994" w:rsidTr="00C37EE4">
        <w:tc>
          <w:tcPr>
            <w:tcW w:w="1920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Потливость</w:t>
            </w:r>
          </w:p>
        </w:tc>
        <w:tc>
          <w:tcPr>
            <w:tcW w:w="229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небольшая</w:t>
            </w:r>
          </w:p>
        </w:tc>
        <w:tc>
          <w:tcPr>
            <w:tcW w:w="254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(выше пояса)</w:t>
            </w:r>
          </w:p>
        </w:tc>
        <w:tc>
          <w:tcPr>
            <w:tcW w:w="2803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Особо резкое (ниже пояса), выступление солей</w:t>
            </w:r>
          </w:p>
        </w:tc>
      </w:tr>
      <w:tr w:rsidR="00DB4994" w:rsidTr="00C37EE4">
        <w:tc>
          <w:tcPr>
            <w:tcW w:w="1920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</w:p>
        </w:tc>
        <w:tc>
          <w:tcPr>
            <w:tcW w:w="2299" w:type="dxa"/>
          </w:tcPr>
          <w:p w:rsidR="00C37EE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Учащенное </w:t>
            </w:r>
          </w:p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(до 22-26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мин.) </w:t>
            </w:r>
          </w:p>
        </w:tc>
        <w:tc>
          <w:tcPr>
            <w:tcW w:w="2549" w:type="dxa"/>
          </w:tcPr>
          <w:p w:rsidR="00C37EE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Учащенное </w:t>
            </w:r>
          </w:p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(38-46 в мин.),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поверхностное</w:t>
            </w:r>
            <w:proofErr w:type="gramEnd"/>
          </w:p>
        </w:tc>
        <w:tc>
          <w:tcPr>
            <w:tcW w:w="2803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(более 50-60 в мин.), учащенное, через рот, переходящее в отдельные вдохи, сменяющееся беспорядочным дыханием</w:t>
            </w:r>
          </w:p>
        </w:tc>
      </w:tr>
      <w:tr w:rsidR="00DB4994" w:rsidTr="00C37EE4">
        <w:tc>
          <w:tcPr>
            <w:tcW w:w="1920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</w:t>
            </w:r>
          </w:p>
        </w:tc>
        <w:tc>
          <w:tcPr>
            <w:tcW w:w="2299" w:type="dxa"/>
          </w:tcPr>
          <w:p w:rsidR="00DB4994" w:rsidRDefault="00C37EE4" w:rsidP="00E40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Бодрая походка</w:t>
            </w:r>
          </w:p>
        </w:tc>
        <w:tc>
          <w:tcPr>
            <w:tcW w:w="254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Неуверенный шаг, легкое покачивание</w:t>
            </w:r>
          </w:p>
        </w:tc>
        <w:tc>
          <w:tcPr>
            <w:tcW w:w="2803" w:type="dxa"/>
          </w:tcPr>
          <w:p w:rsidR="00DB4994" w:rsidRDefault="00C37EE4" w:rsidP="00C37E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Резкое покачивания, появление некоординированных движений. Отказ от дальнейшего движения</w:t>
            </w:r>
          </w:p>
        </w:tc>
      </w:tr>
      <w:tr w:rsidR="00DB4994" w:rsidTr="00C37EE4">
        <w:tc>
          <w:tcPr>
            <w:tcW w:w="1920" w:type="dxa"/>
          </w:tcPr>
          <w:p w:rsidR="00DB4994" w:rsidRDefault="00C37EE4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вид, ощущения</w:t>
            </w:r>
          </w:p>
        </w:tc>
        <w:tc>
          <w:tcPr>
            <w:tcW w:w="2299" w:type="dxa"/>
          </w:tcPr>
          <w:p w:rsidR="00DB4994" w:rsidRDefault="00C37EE4" w:rsidP="00E40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Обычный</w:t>
            </w:r>
          </w:p>
        </w:tc>
        <w:tc>
          <w:tcPr>
            <w:tcW w:w="2549" w:type="dxa"/>
          </w:tcPr>
          <w:p w:rsidR="00DB4994" w:rsidRDefault="00C37EE4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Усталое выражение лица, нарушение осанки (сутулость, опущенные плечи). Снижение интереса к окружающим</w:t>
            </w:r>
          </w:p>
        </w:tc>
        <w:tc>
          <w:tcPr>
            <w:tcW w:w="2803" w:type="dxa"/>
          </w:tcPr>
          <w:p w:rsidR="00DB4994" w:rsidRDefault="00C37EE4" w:rsidP="00A02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Изможденное выражение лица, резкое нарушение осанки («вот-вот упадет»), апатия, жалобы на резкую слабость (до прострации), сильное сердцебиение, головная боль, жжение в груди, тошнота, рвота</w:t>
            </w:r>
            <w:proofErr w:type="gramEnd"/>
          </w:p>
        </w:tc>
      </w:tr>
      <w:tr w:rsidR="00DB4994" w:rsidTr="00C37EE4">
        <w:tc>
          <w:tcPr>
            <w:tcW w:w="1920" w:type="dxa"/>
          </w:tcPr>
          <w:p w:rsidR="00DB4994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Мимика</w:t>
            </w:r>
          </w:p>
          <w:p w:rsidR="00A02D07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</w:tcPr>
          <w:p w:rsidR="00DB4994" w:rsidRDefault="00A02D07" w:rsidP="00E40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Спокойная</w:t>
            </w:r>
          </w:p>
        </w:tc>
        <w:tc>
          <w:tcPr>
            <w:tcW w:w="2549" w:type="dxa"/>
          </w:tcPr>
          <w:p w:rsidR="00DB4994" w:rsidRDefault="00A02D07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Напряженная</w:t>
            </w:r>
          </w:p>
        </w:tc>
        <w:tc>
          <w:tcPr>
            <w:tcW w:w="2803" w:type="dxa"/>
          </w:tcPr>
          <w:p w:rsidR="00DB4994" w:rsidRDefault="00A02D07" w:rsidP="00E40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Искаженная</w:t>
            </w:r>
          </w:p>
        </w:tc>
      </w:tr>
      <w:tr w:rsidR="00DB4994" w:rsidTr="00C37EE4">
        <w:tc>
          <w:tcPr>
            <w:tcW w:w="1920" w:type="dxa"/>
          </w:tcPr>
          <w:p w:rsidR="00DB4994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2299" w:type="dxa"/>
          </w:tcPr>
          <w:p w:rsidR="00DB4994" w:rsidRDefault="00A02D07" w:rsidP="00E40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Хорошее, безошибочное выполнение указаний</w:t>
            </w:r>
          </w:p>
        </w:tc>
        <w:tc>
          <w:tcPr>
            <w:tcW w:w="2549" w:type="dxa"/>
          </w:tcPr>
          <w:p w:rsidR="00DB4994" w:rsidRDefault="00A02D07" w:rsidP="00C3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Неточность в выполнении команд, ошибки при перемене направления</w:t>
            </w:r>
          </w:p>
        </w:tc>
        <w:tc>
          <w:tcPr>
            <w:tcW w:w="2803" w:type="dxa"/>
          </w:tcPr>
          <w:p w:rsidR="00DB4994" w:rsidRDefault="00A02D07" w:rsidP="00A02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Замедленное, неправильное выполнение команд. Воспринимается только громкая команда</w:t>
            </w:r>
          </w:p>
        </w:tc>
      </w:tr>
      <w:tr w:rsidR="00A02D07" w:rsidTr="00C37EE4">
        <w:tc>
          <w:tcPr>
            <w:tcW w:w="1920" w:type="dxa"/>
          </w:tcPr>
          <w:p w:rsidR="00A02D07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Пульс, </w:t>
            </w:r>
          </w:p>
          <w:p w:rsidR="00A02D07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уд/ мин.</w:t>
            </w:r>
          </w:p>
          <w:p w:rsidR="00A02D07" w:rsidRDefault="00A02D07" w:rsidP="00C37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</w:tcPr>
          <w:p w:rsidR="00A02D07" w:rsidRDefault="00A02D07" w:rsidP="00A02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110-150</w:t>
            </w:r>
          </w:p>
        </w:tc>
        <w:tc>
          <w:tcPr>
            <w:tcW w:w="2549" w:type="dxa"/>
          </w:tcPr>
          <w:p w:rsidR="00A02D07" w:rsidRDefault="00A02D07" w:rsidP="00A02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160-180</w:t>
            </w:r>
          </w:p>
        </w:tc>
        <w:tc>
          <w:tcPr>
            <w:tcW w:w="2803" w:type="dxa"/>
          </w:tcPr>
          <w:p w:rsidR="00A02D07" w:rsidRDefault="00A02D07" w:rsidP="00A02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180-200 и более</w:t>
            </w:r>
          </w:p>
        </w:tc>
      </w:tr>
    </w:tbl>
    <w:p w:rsidR="00DB4994" w:rsidRPr="00E40583" w:rsidRDefault="00DB4994" w:rsidP="00E40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F0D" w:rsidRPr="00051F0D" w:rsidRDefault="00A02D07" w:rsidP="00A02D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Особое внимание следует уделять учащимся, ослабленным в результате перенесенных ими различных заболеваний или травм. Поэтому следует строго выполнять предписания лечащих врачей по срокам начала занятий спортом.</w:t>
      </w:r>
    </w:p>
    <w:sectPr w:rsidR="00051F0D" w:rsidRPr="00051F0D" w:rsidSect="007473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33D6"/>
    <w:multiLevelType w:val="hybridMultilevel"/>
    <w:tmpl w:val="0D84F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1F0D"/>
    <w:rsid w:val="00016FE6"/>
    <w:rsid w:val="000301F7"/>
    <w:rsid w:val="00051F0D"/>
    <w:rsid w:val="000B2601"/>
    <w:rsid w:val="0017772B"/>
    <w:rsid w:val="00460845"/>
    <w:rsid w:val="0062571A"/>
    <w:rsid w:val="00747343"/>
    <w:rsid w:val="007F2A1B"/>
    <w:rsid w:val="0083493D"/>
    <w:rsid w:val="00863C12"/>
    <w:rsid w:val="00A02D07"/>
    <w:rsid w:val="00AB1274"/>
    <w:rsid w:val="00BB751A"/>
    <w:rsid w:val="00BE4E4E"/>
    <w:rsid w:val="00C37EE4"/>
    <w:rsid w:val="00C61707"/>
    <w:rsid w:val="00CB22A0"/>
    <w:rsid w:val="00DB4994"/>
    <w:rsid w:val="00E40583"/>
    <w:rsid w:val="00E50BEF"/>
    <w:rsid w:val="00F2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6FE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47343"/>
    <w:rPr>
      <w:color w:val="0000FF"/>
      <w:u w:val="single"/>
    </w:rPr>
  </w:style>
  <w:style w:type="paragraph" w:styleId="2">
    <w:name w:val="Body Text 2"/>
    <w:basedOn w:val="a"/>
    <w:link w:val="20"/>
    <w:unhideWhenUsed/>
    <w:rsid w:val="0074734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47343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impiecm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SportSchool</Company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3</cp:revision>
  <dcterms:created xsi:type="dcterms:W3CDTF">2016-09-22T12:25:00Z</dcterms:created>
  <dcterms:modified xsi:type="dcterms:W3CDTF">2016-09-23T11:50:00Z</dcterms:modified>
</cp:coreProperties>
</file>